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951AF5"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de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51E8539E"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Pr="000B537F">
              <w:rPr>
                <w:rFonts w:asciiTheme="minorHAnsi" w:hAnsiTheme="minorHAnsi"/>
                <w:noProof/>
                <w:webHidden/>
                <w:sz w:val="20"/>
                <w:szCs w:val="20"/>
              </w:rPr>
              <w:fldChar w:fldCharType="end"/>
            </w:r>
          </w:hyperlink>
        </w:p>
        <w:p w14:paraId="47CC41D1" w14:textId="221EBD42"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75F9B70C"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4E1C5026"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35B70874"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3</w:t>
            </w:r>
            <w:r w:rsidR="00F46719" w:rsidRPr="000B537F">
              <w:rPr>
                <w:rFonts w:asciiTheme="minorHAnsi" w:hAnsiTheme="minorHAnsi"/>
                <w:noProof/>
                <w:webHidden/>
                <w:sz w:val="20"/>
                <w:szCs w:val="20"/>
              </w:rPr>
              <w:fldChar w:fldCharType="end"/>
            </w:r>
          </w:hyperlink>
        </w:p>
        <w:p w14:paraId="653AF446" w14:textId="2C9BE871"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21BA046A" w14:textId="37DC928C"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5</w:t>
            </w:r>
            <w:r w:rsidR="00F46719" w:rsidRPr="000B537F">
              <w:rPr>
                <w:rFonts w:asciiTheme="minorHAnsi" w:hAnsiTheme="minorHAnsi"/>
                <w:noProof/>
                <w:webHidden/>
                <w:sz w:val="20"/>
                <w:szCs w:val="20"/>
              </w:rPr>
              <w:fldChar w:fldCharType="end"/>
            </w:r>
          </w:hyperlink>
        </w:p>
        <w:p w14:paraId="784807F5" w14:textId="0B009106"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7E663DB5" w14:textId="180385E7"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335A44C3" w14:textId="015548D8"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290CB7FF" w14:textId="1E90990E"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67FB6C3B" w14:textId="0410ED3E"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3373EEEC" w14:textId="43E71DEC"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01A1A543" w14:textId="550A878F"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314DA06E" w14:textId="7545E7CB"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0A10726F" w14:textId="06066D8D"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9</w:t>
            </w:r>
            <w:r w:rsidR="00F46719" w:rsidRPr="000B537F">
              <w:rPr>
                <w:rFonts w:asciiTheme="minorHAnsi" w:hAnsiTheme="minorHAnsi"/>
                <w:noProof/>
                <w:webHidden/>
                <w:sz w:val="20"/>
                <w:szCs w:val="20"/>
              </w:rPr>
              <w:fldChar w:fldCharType="end"/>
            </w:r>
          </w:hyperlink>
        </w:p>
        <w:p w14:paraId="3402BC77" w14:textId="4E425D78" w:rsidR="00F46719" w:rsidRPr="000B537F" w:rsidRDefault="00951AF5"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9</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275BCD8F"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ara el ejercicio de los recursos basa sus operaciones en un sistema presupuestal de ingresos y egresos los que se encuentran fundamentados en los diversos preceptos legales que para la materia rigen en el estado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717ED1B0"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 subsidio municipal y proyectos de inversión.</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 tanto</w:t>
      </w:r>
      <w:r w:rsidR="00E00323" w:rsidRPr="000B537F">
        <w:rPr>
          <w:rFonts w:asciiTheme="minorHAnsi" w:hAnsiTheme="minorHAnsi" w:cs="Calibri"/>
          <w:sz w:val="20"/>
          <w:szCs w:val="20"/>
        </w:rPr>
        <w:t xml:space="preserve"> a nivel local como federal.</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77777777"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Los ingresos dependiendo de su naturaleza, se regirán por lo dispuesto en la ley de ingresos, disposiciones administrativas de observancia general  que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1A9DF9F1" w:rsidR="002F3DCE" w:rsidRPr="00063798"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tbl>
      <w:tblPr>
        <w:tblW w:w="7120" w:type="dxa"/>
        <w:tblInd w:w="-15" w:type="dxa"/>
        <w:tblCellMar>
          <w:left w:w="70" w:type="dxa"/>
          <w:right w:w="70" w:type="dxa"/>
        </w:tblCellMar>
        <w:tblLook w:val="04A0" w:firstRow="1" w:lastRow="0" w:firstColumn="1" w:lastColumn="0" w:noHBand="0" w:noVBand="1"/>
      </w:tblPr>
      <w:tblGrid>
        <w:gridCol w:w="2440"/>
        <w:gridCol w:w="1540"/>
        <w:gridCol w:w="1540"/>
        <w:gridCol w:w="1600"/>
      </w:tblGrid>
      <w:tr w:rsidR="00063798" w:rsidRPr="00063798" w14:paraId="2B9A3E20" w14:textId="77777777" w:rsidTr="00FC1AC9">
        <w:trPr>
          <w:trHeight w:val="510"/>
        </w:trPr>
        <w:tc>
          <w:tcPr>
            <w:tcW w:w="2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EC095E3" w14:textId="77777777" w:rsidR="00063798" w:rsidRPr="00063798" w:rsidRDefault="00063798" w:rsidP="0006379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FONDO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6D431B79" w14:textId="2802691E"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AUTORIZADO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4281F475" w14:textId="7F875E0A" w:rsidR="00063798" w:rsidRPr="00063798" w:rsidRDefault="00063798" w:rsidP="00E62F3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AMPLIACIÓN </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14:paraId="0E8BFDF4" w14:textId="39BFB265"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RECAUDADO</w:t>
            </w:r>
          </w:p>
        </w:tc>
      </w:tr>
      <w:tr w:rsidR="00063798" w:rsidRPr="00063798" w14:paraId="6F4DF569" w14:textId="77777777" w:rsidTr="00FC1AC9">
        <w:trPr>
          <w:trHeight w:val="300"/>
        </w:trPr>
        <w:tc>
          <w:tcPr>
            <w:tcW w:w="2440" w:type="dxa"/>
            <w:tcBorders>
              <w:top w:val="nil"/>
              <w:left w:val="nil"/>
              <w:bottom w:val="nil"/>
              <w:right w:val="nil"/>
            </w:tcBorders>
            <w:shd w:val="clear" w:color="auto" w:fill="auto"/>
            <w:noWrap/>
            <w:vAlign w:val="center"/>
            <w:hideMark/>
          </w:tcPr>
          <w:p w14:paraId="574E2C36" w14:textId="271C5AE2" w:rsidR="00063798" w:rsidRPr="00063798" w:rsidRDefault="00063798" w:rsidP="00FC1AC9">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Subsidio Municipal 20</w:t>
            </w:r>
            <w:r w:rsidR="00FC1AC9">
              <w:rPr>
                <w:rFonts w:eastAsia="Times New Roman" w:cs="Calibri"/>
                <w:color w:val="000000"/>
                <w:sz w:val="20"/>
                <w:szCs w:val="20"/>
                <w:lang w:eastAsia="es-MX"/>
              </w:rPr>
              <w:t>21</w:t>
            </w:r>
            <w:r w:rsidRPr="00063798">
              <w:rPr>
                <w:rFonts w:eastAsia="Times New Roman" w:cs="Calibri"/>
                <w:color w:val="000000"/>
                <w:sz w:val="20"/>
                <w:szCs w:val="20"/>
                <w:lang w:eastAsia="es-MX"/>
              </w:rPr>
              <w:t>:</w:t>
            </w:r>
          </w:p>
        </w:tc>
        <w:tc>
          <w:tcPr>
            <w:tcW w:w="1540" w:type="dxa"/>
            <w:tcBorders>
              <w:top w:val="nil"/>
              <w:left w:val="nil"/>
              <w:bottom w:val="nil"/>
              <w:right w:val="nil"/>
            </w:tcBorders>
            <w:shd w:val="clear" w:color="auto" w:fill="auto"/>
            <w:noWrap/>
            <w:vAlign w:val="center"/>
            <w:hideMark/>
          </w:tcPr>
          <w:p w14:paraId="6D03049B" w14:textId="610795B5" w:rsidR="00063798" w:rsidRPr="00063798" w:rsidRDefault="00FC1AC9"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w:t>
            </w:r>
            <w:r w:rsidR="0028345C">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w:t>
            </w:r>
            <w:r w:rsidRPr="00FC1AC9">
              <w:rPr>
                <w:rFonts w:eastAsia="Times New Roman" w:cs="Calibri"/>
                <w:color w:val="000000"/>
                <w:sz w:val="20"/>
                <w:szCs w:val="20"/>
                <w:lang w:eastAsia="es-MX"/>
              </w:rPr>
              <w:t>45,152,598.46</w:t>
            </w:r>
          </w:p>
        </w:tc>
        <w:tc>
          <w:tcPr>
            <w:tcW w:w="1540" w:type="dxa"/>
            <w:tcBorders>
              <w:top w:val="nil"/>
              <w:left w:val="nil"/>
              <w:bottom w:val="nil"/>
              <w:right w:val="nil"/>
            </w:tcBorders>
            <w:shd w:val="clear" w:color="auto" w:fill="auto"/>
            <w:noWrap/>
            <w:vAlign w:val="center"/>
          </w:tcPr>
          <w:p w14:paraId="27D4AB37" w14:textId="44F98C5F" w:rsidR="00063798" w:rsidRPr="00063798" w:rsidRDefault="00063798" w:rsidP="00063798">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vAlign w:val="center"/>
            <w:hideMark/>
          </w:tcPr>
          <w:p w14:paraId="24B92F07" w14:textId="5B82774D" w:rsidR="00063798" w:rsidRPr="00063798" w:rsidRDefault="00927FE0"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22,064,430.98</w:t>
            </w:r>
          </w:p>
        </w:tc>
      </w:tr>
      <w:tr w:rsidR="00063798" w:rsidRPr="00063798" w14:paraId="2F83C13E" w14:textId="77777777" w:rsidTr="00FC1AC9">
        <w:trPr>
          <w:trHeight w:val="300"/>
        </w:trPr>
        <w:tc>
          <w:tcPr>
            <w:tcW w:w="2440" w:type="dxa"/>
            <w:tcBorders>
              <w:top w:val="nil"/>
              <w:left w:val="nil"/>
              <w:bottom w:val="nil"/>
              <w:right w:val="nil"/>
            </w:tcBorders>
            <w:shd w:val="clear" w:color="auto" w:fill="auto"/>
            <w:noWrap/>
            <w:vAlign w:val="center"/>
            <w:hideMark/>
          </w:tcPr>
          <w:p w14:paraId="184F1227" w14:textId="24370118" w:rsidR="00063798" w:rsidRPr="00063798" w:rsidRDefault="00063798" w:rsidP="00FC1AC9">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w:t>
            </w:r>
            <w:r w:rsidR="00FC1AC9">
              <w:rPr>
                <w:rFonts w:eastAsia="Times New Roman" w:cs="Calibri"/>
                <w:color w:val="000000"/>
                <w:sz w:val="20"/>
                <w:szCs w:val="20"/>
                <w:lang w:eastAsia="es-MX"/>
              </w:rPr>
              <w:t>20</w:t>
            </w:r>
            <w:r w:rsidRPr="00063798">
              <w:rPr>
                <w:rFonts w:eastAsia="Times New Roman" w:cs="Calibri"/>
                <w:color w:val="000000"/>
                <w:sz w:val="20"/>
                <w:szCs w:val="20"/>
                <w:lang w:eastAsia="es-MX"/>
              </w:rPr>
              <w:t>:</w:t>
            </w:r>
          </w:p>
        </w:tc>
        <w:tc>
          <w:tcPr>
            <w:tcW w:w="1540" w:type="dxa"/>
            <w:tcBorders>
              <w:top w:val="nil"/>
              <w:left w:val="nil"/>
              <w:bottom w:val="nil"/>
              <w:right w:val="nil"/>
            </w:tcBorders>
            <w:shd w:val="clear" w:color="auto" w:fill="auto"/>
            <w:noWrap/>
            <w:vAlign w:val="center"/>
            <w:hideMark/>
          </w:tcPr>
          <w:p w14:paraId="2C78162B" w14:textId="77777777" w:rsidR="00063798" w:rsidRPr="00063798" w:rsidRDefault="00063798" w:rsidP="00FC1AC9">
            <w:pPr>
              <w:spacing w:after="0" w:line="240" w:lineRule="auto"/>
              <w:jc w:val="right"/>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tcPr>
          <w:p w14:paraId="15F74BB6" w14:textId="42FF8E6C" w:rsidR="00063798" w:rsidRPr="00063798" w:rsidRDefault="00FC1AC9"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w:t>
            </w:r>
            <w:r w:rsidR="0028345C">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848,502.79</w:t>
            </w:r>
          </w:p>
        </w:tc>
        <w:tc>
          <w:tcPr>
            <w:tcW w:w="1600" w:type="dxa"/>
            <w:tcBorders>
              <w:top w:val="nil"/>
              <w:left w:val="nil"/>
              <w:bottom w:val="nil"/>
              <w:right w:val="nil"/>
            </w:tcBorders>
            <w:shd w:val="clear" w:color="auto" w:fill="auto"/>
            <w:noWrap/>
            <w:vAlign w:val="center"/>
            <w:hideMark/>
          </w:tcPr>
          <w:p w14:paraId="4B2041A9" w14:textId="77777777" w:rsidR="00063798" w:rsidRPr="00063798" w:rsidRDefault="00063798" w:rsidP="00FC1AC9">
            <w:pPr>
              <w:spacing w:after="0" w:line="240" w:lineRule="auto"/>
              <w:jc w:val="right"/>
              <w:rPr>
                <w:rFonts w:eastAsia="Times New Roman" w:cs="Calibri"/>
                <w:color w:val="000000"/>
                <w:sz w:val="20"/>
                <w:szCs w:val="20"/>
                <w:lang w:eastAsia="es-MX"/>
              </w:rPr>
            </w:pPr>
          </w:p>
        </w:tc>
      </w:tr>
      <w:tr w:rsidR="00063798" w:rsidRPr="00063798" w14:paraId="52014BAB" w14:textId="77777777" w:rsidTr="00FC1AC9">
        <w:trPr>
          <w:trHeight w:val="300"/>
        </w:trPr>
        <w:tc>
          <w:tcPr>
            <w:tcW w:w="2440" w:type="dxa"/>
            <w:tcBorders>
              <w:top w:val="nil"/>
              <w:left w:val="nil"/>
              <w:bottom w:val="nil"/>
              <w:right w:val="nil"/>
            </w:tcBorders>
            <w:shd w:val="clear" w:color="auto" w:fill="auto"/>
            <w:noWrap/>
            <w:vAlign w:val="center"/>
            <w:hideMark/>
          </w:tcPr>
          <w:p w14:paraId="6C9940FC" w14:textId="25BBCEC2" w:rsidR="00063798" w:rsidRPr="00063798" w:rsidRDefault="00063798" w:rsidP="00FC1AC9">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202</w:t>
            </w:r>
            <w:r w:rsidR="00FC1AC9">
              <w:rPr>
                <w:rFonts w:eastAsia="Times New Roman" w:cs="Calibri"/>
                <w:color w:val="000000"/>
                <w:sz w:val="20"/>
                <w:szCs w:val="20"/>
                <w:lang w:eastAsia="es-MX"/>
              </w:rPr>
              <w:t>1</w:t>
            </w:r>
            <w:r w:rsidRPr="00063798">
              <w:rPr>
                <w:rFonts w:eastAsia="Times New Roman" w:cs="Calibri"/>
                <w:color w:val="000000"/>
                <w:sz w:val="20"/>
                <w:szCs w:val="20"/>
                <w:lang w:eastAsia="es-MX"/>
              </w:rPr>
              <w:t>:</w:t>
            </w:r>
          </w:p>
        </w:tc>
        <w:tc>
          <w:tcPr>
            <w:tcW w:w="1540" w:type="dxa"/>
            <w:tcBorders>
              <w:top w:val="nil"/>
              <w:left w:val="nil"/>
              <w:bottom w:val="nil"/>
              <w:right w:val="nil"/>
            </w:tcBorders>
            <w:shd w:val="clear" w:color="auto" w:fill="auto"/>
            <w:noWrap/>
            <w:vAlign w:val="center"/>
            <w:hideMark/>
          </w:tcPr>
          <w:p w14:paraId="4E5EFF1A" w14:textId="5454BCFD" w:rsidR="00063798" w:rsidRPr="00063798" w:rsidRDefault="00063798" w:rsidP="00FC1AC9">
            <w:pPr>
              <w:spacing w:after="0" w:line="240" w:lineRule="auto"/>
              <w:jc w:val="right"/>
              <w:rPr>
                <w:rFonts w:eastAsia="Times New Roman" w:cs="Calibri"/>
                <w:color w:val="000000"/>
                <w:sz w:val="20"/>
                <w:szCs w:val="20"/>
                <w:lang w:eastAsia="es-MX"/>
              </w:rPr>
            </w:pPr>
            <w:r w:rsidRPr="00063798">
              <w:rPr>
                <w:rFonts w:eastAsia="Times New Roman" w:cs="Calibri"/>
                <w:color w:val="000000"/>
                <w:sz w:val="20"/>
                <w:szCs w:val="20"/>
                <w:lang w:eastAsia="es-MX"/>
              </w:rPr>
              <w:t xml:space="preserve"> $    2,</w:t>
            </w:r>
            <w:r w:rsidR="00FC1AC9">
              <w:rPr>
                <w:rFonts w:eastAsia="Times New Roman" w:cs="Calibri"/>
                <w:color w:val="000000"/>
                <w:sz w:val="20"/>
                <w:szCs w:val="20"/>
                <w:lang w:eastAsia="es-MX"/>
              </w:rPr>
              <w:t>965</w:t>
            </w:r>
            <w:r w:rsidRPr="00063798">
              <w:rPr>
                <w:rFonts w:eastAsia="Times New Roman" w:cs="Calibri"/>
                <w:color w:val="000000"/>
                <w:sz w:val="20"/>
                <w:szCs w:val="20"/>
                <w:lang w:eastAsia="es-MX"/>
              </w:rPr>
              <w:t>,</w:t>
            </w:r>
            <w:r w:rsidR="00FC1AC9">
              <w:rPr>
                <w:rFonts w:eastAsia="Times New Roman" w:cs="Calibri"/>
                <w:color w:val="000000"/>
                <w:sz w:val="20"/>
                <w:szCs w:val="20"/>
                <w:lang w:eastAsia="es-MX"/>
              </w:rPr>
              <w:t>000</w:t>
            </w:r>
            <w:r w:rsidRPr="00063798">
              <w:rPr>
                <w:rFonts w:eastAsia="Times New Roman" w:cs="Calibri"/>
                <w:color w:val="000000"/>
                <w:sz w:val="20"/>
                <w:szCs w:val="20"/>
                <w:lang w:eastAsia="es-MX"/>
              </w:rPr>
              <w:t>.</w:t>
            </w:r>
            <w:r w:rsidR="00FC1AC9">
              <w:rPr>
                <w:rFonts w:eastAsia="Times New Roman" w:cs="Calibri"/>
                <w:color w:val="000000"/>
                <w:sz w:val="20"/>
                <w:szCs w:val="20"/>
                <w:lang w:eastAsia="es-MX"/>
              </w:rPr>
              <w:t>00</w:t>
            </w:r>
            <w:r w:rsidRPr="00063798">
              <w:rPr>
                <w:rFonts w:eastAsia="Times New Roman" w:cs="Calibri"/>
                <w:color w:val="000000"/>
                <w:sz w:val="20"/>
                <w:szCs w:val="20"/>
                <w:lang w:eastAsia="es-MX"/>
              </w:rPr>
              <w:t xml:space="preserve"> </w:t>
            </w:r>
          </w:p>
        </w:tc>
        <w:tc>
          <w:tcPr>
            <w:tcW w:w="1540" w:type="dxa"/>
            <w:tcBorders>
              <w:top w:val="nil"/>
              <w:left w:val="nil"/>
              <w:bottom w:val="nil"/>
              <w:right w:val="nil"/>
            </w:tcBorders>
            <w:shd w:val="clear" w:color="auto" w:fill="auto"/>
            <w:noWrap/>
            <w:vAlign w:val="center"/>
          </w:tcPr>
          <w:p w14:paraId="2D6D7684" w14:textId="4F38B29F" w:rsidR="00063798" w:rsidRPr="00063798" w:rsidRDefault="00063798" w:rsidP="00063798">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vAlign w:val="center"/>
          </w:tcPr>
          <w:p w14:paraId="5B687946" w14:textId="5C8C04B6" w:rsidR="00063798" w:rsidRPr="00063798" w:rsidRDefault="00927FE0"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927FE0">
              <w:rPr>
                <w:rFonts w:eastAsia="Times New Roman" w:cs="Calibri"/>
                <w:color w:val="000000"/>
                <w:sz w:val="20"/>
                <w:szCs w:val="20"/>
                <w:lang w:eastAsia="es-MX"/>
              </w:rPr>
              <w:t>1,768,649.18</w:t>
            </w:r>
          </w:p>
        </w:tc>
      </w:tr>
      <w:tr w:rsidR="00063798" w:rsidRPr="00063798" w14:paraId="539AF6E2" w14:textId="77777777" w:rsidTr="00FC1AC9">
        <w:trPr>
          <w:trHeight w:val="300"/>
        </w:trPr>
        <w:tc>
          <w:tcPr>
            <w:tcW w:w="2440" w:type="dxa"/>
            <w:tcBorders>
              <w:top w:val="nil"/>
              <w:left w:val="nil"/>
              <w:bottom w:val="nil"/>
              <w:right w:val="nil"/>
            </w:tcBorders>
            <w:shd w:val="clear" w:color="auto" w:fill="auto"/>
            <w:noWrap/>
            <w:vAlign w:val="center"/>
            <w:hideMark/>
          </w:tcPr>
          <w:p w14:paraId="7F21699E" w14:textId="2B9032FB" w:rsidR="00063798" w:rsidRPr="00063798" w:rsidRDefault="00063798" w:rsidP="00FC1AC9">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Convenio Estatal 202</w:t>
            </w:r>
            <w:r w:rsidR="00FC1AC9">
              <w:rPr>
                <w:rFonts w:eastAsia="Times New Roman" w:cs="Calibri"/>
                <w:color w:val="000000"/>
                <w:sz w:val="20"/>
                <w:szCs w:val="20"/>
                <w:lang w:eastAsia="es-MX"/>
              </w:rPr>
              <w:t>1</w:t>
            </w:r>
            <w:r w:rsidRPr="00063798">
              <w:rPr>
                <w:rFonts w:eastAsia="Times New Roman" w:cs="Calibri"/>
                <w:color w:val="000000"/>
                <w:sz w:val="20"/>
                <w:szCs w:val="20"/>
                <w:lang w:eastAsia="es-MX"/>
              </w:rPr>
              <w:t>:</w:t>
            </w:r>
          </w:p>
        </w:tc>
        <w:tc>
          <w:tcPr>
            <w:tcW w:w="1540" w:type="dxa"/>
            <w:tcBorders>
              <w:top w:val="nil"/>
              <w:left w:val="nil"/>
              <w:bottom w:val="nil"/>
              <w:right w:val="nil"/>
            </w:tcBorders>
            <w:shd w:val="clear" w:color="auto" w:fill="auto"/>
            <w:noWrap/>
            <w:vAlign w:val="center"/>
            <w:hideMark/>
          </w:tcPr>
          <w:p w14:paraId="3FDDBC92" w14:textId="77777777" w:rsidR="00063798" w:rsidRPr="00063798" w:rsidRDefault="00063798" w:rsidP="00FC1AC9">
            <w:pPr>
              <w:spacing w:after="0" w:line="240" w:lineRule="auto"/>
              <w:jc w:val="right"/>
              <w:rPr>
                <w:rFonts w:eastAsia="Times New Roman" w:cs="Calibri"/>
                <w:color w:val="000000"/>
                <w:sz w:val="20"/>
                <w:szCs w:val="20"/>
                <w:lang w:eastAsia="es-MX"/>
              </w:rPr>
            </w:pPr>
            <w:r w:rsidRPr="00063798">
              <w:rPr>
                <w:rFonts w:eastAsia="Times New Roman" w:cs="Calibri"/>
                <w:color w:val="000000"/>
                <w:sz w:val="20"/>
                <w:szCs w:val="20"/>
                <w:lang w:eastAsia="es-MX"/>
              </w:rPr>
              <w:t xml:space="preserve"> $       500,000.00 </w:t>
            </w:r>
          </w:p>
        </w:tc>
        <w:tc>
          <w:tcPr>
            <w:tcW w:w="1540" w:type="dxa"/>
            <w:tcBorders>
              <w:top w:val="nil"/>
              <w:left w:val="nil"/>
              <w:bottom w:val="nil"/>
              <w:right w:val="nil"/>
            </w:tcBorders>
            <w:shd w:val="clear" w:color="auto" w:fill="auto"/>
            <w:noWrap/>
            <w:vAlign w:val="center"/>
          </w:tcPr>
          <w:p w14:paraId="389815B7" w14:textId="4D294FBC" w:rsidR="00063798" w:rsidRPr="00063798" w:rsidRDefault="00063798" w:rsidP="00423767">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vAlign w:val="center"/>
          </w:tcPr>
          <w:p w14:paraId="3D85DDCE" w14:textId="59C1028F" w:rsidR="00063798" w:rsidRPr="00063798" w:rsidRDefault="00927FE0"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927FE0">
              <w:rPr>
                <w:rFonts w:eastAsia="Times New Roman" w:cs="Calibri"/>
                <w:color w:val="000000"/>
                <w:sz w:val="20"/>
                <w:szCs w:val="20"/>
                <w:lang w:eastAsia="es-MX"/>
              </w:rPr>
              <w:t>114,000.00</w:t>
            </w:r>
          </w:p>
        </w:tc>
      </w:tr>
      <w:tr w:rsidR="00063798" w:rsidRPr="00063798" w14:paraId="5E6E5587" w14:textId="77777777" w:rsidTr="00FC1AC9">
        <w:trPr>
          <w:trHeight w:val="300"/>
        </w:trPr>
        <w:tc>
          <w:tcPr>
            <w:tcW w:w="2440" w:type="dxa"/>
            <w:tcBorders>
              <w:top w:val="single" w:sz="4" w:space="0" w:color="auto"/>
              <w:left w:val="nil"/>
              <w:bottom w:val="nil"/>
              <w:right w:val="nil"/>
            </w:tcBorders>
            <w:shd w:val="clear" w:color="auto" w:fill="auto"/>
            <w:noWrap/>
            <w:vAlign w:val="center"/>
            <w:hideMark/>
          </w:tcPr>
          <w:p w14:paraId="7AFE2E24" w14:textId="77777777" w:rsidR="00063798" w:rsidRPr="00063798" w:rsidRDefault="00063798" w:rsidP="0006379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Total Ingresos</w:t>
            </w:r>
          </w:p>
        </w:tc>
        <w:tc>
          <w:tcPr>
            <w:tcW w:w="1540" w:type="dxa"/>
            <w:tcBorders>
              <w:top w:val="single" w:sz="4" w:space="0" w:color="auto"/>
              <w:left w:val="nil"/>
              <w:bottom w:val="nil"/>
              <w:right w:val="nil"/>
            </w:tcBorders>
            <w:shd w:val="clear" w:color="auto" w:fill="auto"/>
            <w:noWrap/>
            <w:vAlign w:val="center"/>
            <w:hideMark/>
          </w:tcPr>
          <w:p w14:paraId="043D0674" w14:textId="0DC7CC69" w:rsidR="00063798" w:rsidRPr="00063798" w:rsidRDefault="00063798" w:rsidP="00FC1AC9">
            <w:pPr>
              <w:spacing w:after="0" w:line="240" w:lineRule="auto"/>
              <w:jc w:val="right"/>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sidR="00FC1AC9">
              <w:rPr>
                <w:rFonts w:eastAsia="Times New Roman" w:cs="Calibri"/>
                <w:b/>
                <w:bCs/>
                <w:color w:val="000000"/>
                <w:sz w:val="20"/>
                <w:szCs w:val="20"/>
                <w:lang w:eastAsia="es-MX"/>
              </w:rPr>
              <w:t xml:space="preserve"> 48,617598.46</w:t>
            </w:r>
            <w:r w:rsidRPr="00063798">
              <w:rPr>
                <w:rFonts w:eastAsia="Times New Roman" w:cs="Calibri"/>
                <w:b/>
                <w:bCs/>
                <w:color w:val="000000"/>
                <w:sz w:val="20"/>
                <w:szCs w:val="20"/>
                <w:lang w:eastAsia="es-MX"/>
              </w:rPr>
              <w:t xml:space="preserve"> </w:t>
            </w:r>
          </w:p>
        </w:tc>
        <w:tc>
          <w:tcPr>
            <w:tcW w:w="1540" w:type="dxa"/>
            <w:tcBorders>
              <w:top w:val="single" w:sz="4" w:space="0" w:color="auto"/>
              <w:left w:val="nil"/>
              <w:bottom w:val="nil"/>
              <w:right w:val="nil"/>
            </w:tcBorders>
            <w:shd w:val="clear" w:color="auto" w:fill="auto"/>
            <w:noWrap/>
            <w:vAlign w:val="center"/>
            <w:hideMark/>
          </w:tcPr>
          <w:p w14:paraId="342D4EDB" w14:textId="148164AA" w:rsidR="00063798" w:rsidRPr="00063798" w:rsidRDefault="00063798" w:rsidP="00FC1AC9">
            <w:pPr>
              <w:spacing w:after="0" w:line="240" w:lineRule="auto"/>
              <w:jc w:val="right"/>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sidR="0028345C">
              <w:rPr>
                <w:rFonts w:eastAsia="Times New Roman" w:cs="Calibri"/>
                <w:b/>
                <w:bCs/>
                <w:color w:val="000000"/>
                <w:sz w:val="20"/>
                <w:szCs w:val="20"/>
                <w:lang w:eastAsia="es-MX"/>
              </w:rPr>
              <w:t xml:space="preserve"> </w:t>
            </w:r>
            <w:r w:rsidRPr="00063798">
              <w:rPr>
                <w:rFonts w:eastAsia="Times New Roman" w:cs="Calibri"/>
                <w:b/>
                <w:bCs/>
                <w:color w:val="000000"/>
                <w:sz w:val="20"/>
                <w:szCs w:val="20"/>
                <w:lang w:eastAsia="es-MX"/>
              </w:rPr>
              <w:t xml:space="preserve">   </w:t>
            </w:r>
            <w:r w:rsidR="00FC1AC9">
              <w:rPr>
                <w:rFonts w:eastAsia="Times New Roman" w:cs="Calibri"/>
                <w:b/>
                <w:bCs/>
                <w:color w:val="000000"/>
                <w:sz w:val="20"/>
                <w:szCs w:val="20"/>
                <w:lang w:eastAsia="es-MX"/>
              </w:rPr>
              <w:t>848,502.79</w:t>
            </w:r>
          </w:p>
        </w:tc>
        <w:tc>
          <w:tcPr>
            <w:tcW w:w="1600" w:type="dxa"/>
            <w:tcBorders>
              <w:top w:val="single" w:sz="4" w:space="0" w:color="auto"/>
              <w:left w:val="nil"/>
              <w:bottom w:val="nil"/>
              <w:right w:val="nil"/>
            </w:tcBorders>
            <w:shd w:val="clear" w:color="auto" w:fill="auto"/>
            <w:noWrap/>
            <w:vAlign w:val="center"/>
            <w:hideMark/>
          </w:tcPr>
          <w:p w14:paraId="493702AC" w14:textId="4F891A41" w:rsidR="00063798" w:rsidRPr="00063798" w:rsidRDefault="00927FE0" w:rsidP="00FC1AC9">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 xml:space="preserve">$ </w:t>
            </w:r>
            <w:r w:rsidR="00063798" w:rsidRPr="00063798">
              <w:rPr>
                <w:rFonts w:eastAsia="Times New Roman" w:cs="Calibri"/>
                <w:b/>
                <w:bCs/>
                <w:color w:val="000000"/>
                <w:sz w:val="20"/>
                <w:szCs w:val="20"/>
                <w:lang w:eastAsia="es-MX"/>
              </w:rPr>
              <w:t xml:space="preserve"> </w:t>
            </w:r>
            <w:r w:rsidRPr="00927FE0">
              <w:rPr>
                <w:rFonts w:eastAsia="Times New Roman" w:cs="Calibri"/>
                <w:b/>
                <w:bCs/>
                <w:color w:val="000000"/>
                <w:sz w:val="20"/>
                <w:szCs w:val="20"/>
                <w:lang w:eastAsia="es-MX"/>
              </w:rPr>
              <w:t>23,947,080.16</w:t>
            </w:r>
          </w:p>
        </w:tc>
      </w:tr>
    </w:tbl>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tbl>
      <w:tblPr>
        <w:tblW w:w="7120" w:type="dxa"/>
        <w:tblInd w:w="-40" w:type="dxa"/>
        <w:tblCellMar>
          <w:left w:w="70" w:type="dxa"/>
          <w:right w:w="70" w:type="dxa"/>
        </w:tblCellMar>
        <w:tblLook w:val="04A0" w:firstRow="1" w:lastRow="0" w:firstColumn="1" w:lastColumn="0" w:noHBand="0" w:noVBand="1"/>
      </w:tblPr>
      <w:tblGrid>
        <w:gridCol w:w="2440"/>
        <w:gridCol w:w="1540"/>
        <w:gridCol w:w="1540"/>
        <w:gridCol w:w="1600"/>
      </w:tblGrid>
      <w:tr w:rsidR="00063798" w:rsidRPr="00063798" w14:paraId="4E65329A" w14:textId="77777777" w:rsidTr="00927FE0">
        <w:trPr>
          <w:trHeight w:val="510"/>
        </w:trPr>
        <w:tc>
          <w:tcPr>
            <w:tcW w:w="2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17B1FC9" w14:textId="77777777" w:rsidR="00063798" w:rsidRPr="00063798" w:rsidRDefault="00063798" w:rsidP="0006379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FONDO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0B7F2E73" w14:textId="4CC035BC"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AUTORIZADO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2925AFBF" w14:textId="04DA5959" w:rsidR="00063798" w:rsidRPr="00063798" w:rsidRDefault="00063798" w:rsidP="00E62F3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AMPLIACIÓN </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14:paraId="25D3EE2E" w14:textId="5D4D188E"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EJERCIDO</w:t>
            </w:r>
          </w:p>
        </w:tc>
      </w:tr>
      <w:tr w:rsidR="00927FE0" w:rsidRPr="00063798" w14:paraId="6E185BF8" w14:textId="77777777" w:rsidTr="00927FE0">
        <w:trPr>
          <w:trHeight w:val="300"/>
        </w:trPr>
        <w:tc>
          <w:tcPr>
            <w:tcW w:w="2440" w:type="dxa"/>
            <w:tcBorders>
              <w:top w:val="nil"/>
              <w:left w:val="nil"/>
              <w:bottom w:val="nil"/>
              <w:right w:val="nil"/>
            </w:tcBorders>
            <w:shd w:val="clear" w:color="auto" w:fill="auto"/>
            <w:noWrap/>
            <w:vAlign w:val="center"/>
            <w:hideMark/>
          </w:tcPr>
          <w:p w14:paraId="1B531A42" w14:textId="613688C3" w:rsidR="00927FE0" w:rsidRPr="00063798" w:rsidRDefault="00927FE0" w:rsidP="00927FE0">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Subsidio Municipal 20</w:t>
            </w:r>
            <w:r>
              <w:rPr>
                <w:rFonts w:eastAsia="Times New Roman" w:cs="Calibri"/>
                <w:color w:val="000000"/>
                <w:sz w:val="20"/>
                <w:szCs w:val="20"/>
                <w:lang w:eastAsia="es-MX"/>
              </w:rPr>
              <w:t>21</w:t>
            </w:r>
            <w:r w:rsidRPr="00063798">
              <w:rPr>
                <w:rFonts w:eastAsia="Times New Roman" w:cs="Calibri"/>
                <w:color w:val="000000"/>
                <w:sz w:val="20"/>
                <w:szCs w:val="20"/>
                <w:lang w:eastAsia="es-MX"/>
              </w:rPr>
              <w:t>:</w:t>
            </w:r>
          </w:p>
        </w:tc>
        <w:tc>
          <w:tcPr>
            <w:tcW w:w="1540" w:type="dxa"/>
            <w:tcBorders>
              <w:top w:val="nil"/>
              <w:left w:val="nil"/>
              <w:bottom w:val="nil"/>
              <w:right w:val="nil"/>
            </w:tcBorders>
            <w:shd w:val="clear" w:color="auto" w:fill="auto"/>
            <w:noWrap/>
            <w:hideMark/>
          </w:tcPr>
          <w:p w14:paraId="5E23276C" w14:textId="177FA794" w:rsidR="00927FE0" w:rsidRPr="00FC1AC9" w:rsidRDefault="00927FE0" w:rsidP="00927FE0">
            <w:pPr>
              <w:spacing w:after="0" w:line="240" w:lineRule="auto"/>
              <w:jc w:val="right"/>
              <w:rPr>
                <w:rFonts w:eastAsia="Times New Roman" w:cs="Calibri"/>
                <w:color w:val="000000"/>
                <w:sz w:val="20"/>
                <w:szCs w:val="20"/>
                <w:lang w:eastAsia="es-MX"/>
              </w:rPr>
            </w:pPr>
            <w:r>
              <w:rPr>
                <w:sz w:val="20"/>
                <w:szCs w:val="20"/>
              </w:rPr>
              <w:t xml:space="preserve"> $ </w:t>
            </w:r>
            <w:r w:rsidRPr="00FC1AC9">
              <w:rPr>
                <w:sz w:val="20"/>
                <w:szCs w:val="20"/>
              </w:rPr>
              <w:t>45,152,598.46</w:t>
            </w:r>
          </w:p>
        </w:tc>
        <w:tc>
          <w:tcPr>
            <w:tcW w:w="1540" w:type="dxa"/>
            <w:tcBorders>
              <w:top w:val="nil"/>
              <w:left w:val="nil"/>
              <w:bottom w:val="nil"/>
              <w:right w:val="nil"/>
            </w:tcBorders>
            <w:shd w:val="clear" w:color="auto" w:fill="auto"/>
            <w:noWrap/>
            <w:vAlign w:val="center"/>
          </w:tcPr>
          <w:p w14:paraId="05AC4516" w14:textId="53084662" w:rsidR="00927FE0" w:rsidRPr="00063798" w:rsidRDefault="00927FE0" w:rsidP="00927FE0">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hideMark/>
          </w:tcPr>
          <w:p w14:paraId="3CE31138" w14:textId="33F9E8C0" w:rsidR="00927FE0" w:rsidRPr="00927FE0" w:rsidRDefault="00927FE0" w:rsidP="00927FE0">
            <w:pPr>
              <w:spacing w:after="0" w:line="240" w:lineRule="auto"/>
              <w:jc w:val="right"/>
              <w:rPr>
                <w:rFonts w:eastAsia="Times New Roman" w:cs="Calibri"/>
                <w:color w:val="000000"/>
                <w:sz w:val="20"/>
                <w:szCs w:val="20"/>
                <w:lang w:eastAsia="es-MX"/>
              </w:rPr>
            </w:pPr>
            <w:r>
              <w:rPr>
                <w:sz w:val="20"/>
                <w:szCs w:val="20"/>
              </w:rPr>
              <w:t xml:space="preserve">$   </w:t>
            </w:r>
            <w:r w:rsidRPr="00927FE0">
              <w:rPr>
                <w:sz w:val="20"/>
                <w:szCs w:val="20"/>
              </w:rPr>
              <w:t>19,742,251.69</w:t>
            </w:r>
          </w:p>
        </w:tc>
      </w:tr>
      <w:tr w:rsidR="00927FE0" w:rsidRPr="00063798" w14:paraId="1BD4F5CA" w14:textId="77777777" w:rsidTr="00927FE0">
        <w:trPr>
          <w:trHeight w:val="300"/>
        </w:trPr>
        <w:tc>
          <w:tcPr>
            <w:tcW w:w="2440" w:type="dxa"/>
            <w:tcBorders>
              <w:top w:val="nil"/>
              <w:left w:val="nil"/>
              <w:bottom w:val="nil"/>
              <w:right w:val="nil"/>
            </w:tcBorders>
            <w:shd w:val="clear" w:color="auto" w:fill="auto"/>
            <w:noWrap/>
            <w:vAlign w:val="center"/>
            <w:hideMark/>
          </w:tcPr>
          <w:p w14:paraId="378D3600" w14:textId="497ED26A" w:rsidR="00927FE0" w:rsidRPr="00063798" w:rsidRDefault="00927FE0" w:rsidP="00927FE0">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w:t>
            </w:r>
            <w:r>
              <w:rPr>
                <w:rFonts w:eastAsia="Times New Roman" w:cs="Calibri"/>
                <w:color w:val="000000"/>
                <w:sz w:val="20"/>
                <w:szCs w:val="20"/>
                <w:lang w:eastAsia="es-MX"/>
              </w:rPr>
              <w:t>20</w:t>
            </w:r>
            <w:r w:rsidRPr="00063798">
              <w:rPr>
                <w:rFonts w:eastAsia="Times New Roman" w:cs="Calibri"/>
                <w:color w:val="000000"/>
                <w:sz w:val="20"/>
                <w:szCs w:val="20"/>
                <w:lang w:eastAsia="es-MX"/>
              </w:rPr>
              <w:t>:</w:t>
            </w:r>
          </w:p>
        </w:tc>
        <w:tc>
          <w:tcPr>
            <w:tcW w:w="1540" w:type="dxa"/>
            <w:tcBorders>
              <w:top w:val="nil"/>
              <w:left w:val="nil"/>
              <w:bottom w:val="nil"/>
              <w:right w:val="nil"/>
            </w:tcBorders>
            <w:shd w:val="clear" w:color="auto" w:fill="auto"/>
            <w:noWrap/>
            <w:hideMark/>
          </w:tcPr>
          <w:p w14:paraId="3F5D700C" w14:textId="0287593B" w:rsidR="00927FE0" w:rsidRPr="00FC1AC9" w:rsidRDefault="00927FE0" w:rsidP="00927FE0">
            <w:pPr>
              <w:spacing w:after="0" w:line="240" w:lineRule="auto"/>
              <w:jc w:val="right"/>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tcPr>
          <w:p w14:paraId="7EA05239" w14:textId="48F81CDD" w:rsidR="00927FE0" w:rsidRPr="00063798" w:rsidRDefault="00927FE0" w:rsidP="00927FE0">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848,502.79</w:t>
            </w:r>
          </w:p>
        </w:tc>
        <w:tc>
          <w:tcPr>
            <w:tcW w:w="1600" w:type="dxa"/>
            <w:tcBorders>
              <w:top w:val="nil"/>
              <w:left w:val="nil"/>
              <w:bottom w:val="nil"/>
              <w:right w:val="nil"/>
            </w:tcBorders>
            <w:shd w:val="clear" w:color="auto" w:fill="auto"/>
            <w:noWrap/>
            <w:hideMark/>
          </w:tcPr>
          <w:p w14:paraId="677F5B0D" w14:textId="59BAEC71" w:rsidR="00927FE0" w:rsidRPr="00927FE0" w:rsidRDefault="00927FE0" w:rsidP="00927FE0">
            <w:pPr>
              <w:spacing w:after="0" w:line="240" w:lineRule="auto"/>
              <w:jc w:val="right"/>
              <w:rPr>
                <w:rFonts w:eastAsia="Times New Roman" w:cs="Calibri"/>
                <w:color w:val="000000"/>
                <w:sz w:val="20"/>
                <w:szCs w:val="20"/>
                <w:lang w:eastAsia="es-MX"/>
              </w:rPr>
            </w:pPr>
            <w:r>
              <w:rPr>
                <w:sz w:val="20"/>
                <w:szCs w:val="20"/>
              </w:rPr>
              <w:t xml:space="preserve">$      </w:t>
            </w:r>
            <w:r w:rsidRPr="00927FE0">
              <w:rPr>
                <w:sz w:val="20"/>
                <w:szCs w:val="20"/>
              </w:rPr>
              <w:t xml:space="preserve">   848,502.79</w:t>
            </w:r>
          </w:p>
        </w:tc>
      </w:tr>
      <w:tr w:rsidR="00927FE0" w:rsidRPr="00063798" w14:paraId="3A587292" w14:textId="77777777" w:rsidTr="00927FE0">
        <w:trPr>
          <w:trHeight w:val="300"/>
        </w:trPr>
        <w:tc>
          <w:tcPr>
            <w:tcW w:w="2440" w:type="dxa"/>
            <w:tcBorders>
              <w:top w:val="nil"/>
              <w:left w:val="nil"/>
              <w:bottom w:val="nil"/>
              <w:right w:val="nil"/>
            </w:tcBorders>
            <w:shd w:val="clear" w:color="auto" w:fill="auto"/>
            <w:noWrap/>
            <w:vAlign w:val="center"/>
            <w:hideMark/>
          </w:tcPr>
          <w:p w14:paraId="53E607B8" w14:textId="3A4EEA2E" w:rsidR="00927FE0" w:rsidRPr="00063798" w:rsidRDefault="00927FE0" w:rsidP="00927FE0">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202</w:t>
            </w:r>
            <w:r>
              <w:rPr>
                <w:rFonts w:eastAsia="Times New Roman" w:cs="Calibri"/>
                <w:color w:val="000000"/>
                <w:sz w:val="20"/>
                <w:szCs w:val="20"/>
                <w:lang w:eastAsia="es-MX"/>
              </w:rPr>
              <w:t>1</w:t>
            </w:r>
            <w:r w:rsidRPr="00063798">
              <w:rPr>
                <w:rFonts w:eastAsia="Times New Roman" w:cs="Calibri"/>
                <w:color w:val="000000"/>
                <w:sz w:val="20"/>
                <w:szCs w:val="20"/>
                <w:lang w:eastAsia="es-MX"/>
              </w:rPr>
              <w:t>:</w:t>
            </w:r>
          </w:p>
        </w:tc>
        <w:tc>
          <w:tcPr>
            <w:tcW w:w="1540" w:type="dxa"/>
            <w:tcBorders>
              <w:top w:val="nil"/>
              <w:left w:val="nil"/>
              <w:bottom w:val="nil"/>
              <w:right w:val="nil"/>
            </w:tcBorders>
            <w:shd w:val="clear" w:color="auto" w:fill="auto"/>
            <w:noWrap/>
            <w:hideMark/>
          </w:tcPr>
          <w:p w14:paraId="3AC306AB" w14:textId="174CA2A6" w:rsidR="00927FE0" w:rsidRPr="00FC1AC9" w:rsidRDefault="00927FE0" w:rsidP="00927FE0">
            <w:pPr>
              <w:spacing w:after="0" w:line="240" w:lineRule="auto"/>
              <w:jc w:val="right"/>
              <w:rPr>
                <w:rFonts w:eastAsia="Times New Roman" w:cs="Calibri"/>
                <w:color w:val="000000"/>
                <w:sz w:val="20"/>
                <w:szCs w:val="20"/>
                <w:lang w:eastAsia="es-MX"/>
              </w:rPr>
            </w:pPr>
            <w:r>
              <w:rPr>
                <w:sz w:val="20"/>
                <w:szCs w:val="20"/>
              </w:rPr>
              <w:t xml:space="preserve">$  </w:t>
            </w:r>
            <w:r w:rsidRPr="00FC1AC9">
              <w:rPr>
                <w:sz w:val="20"/>
                <w:szCs w:val="20"/>
              </w:rPr>
              <w:t xml:space="preserve"> 2,965,000.00</w:t>
            </w:r>
          </w:p>
        </w:tc>
        <w:tc>
          <w:tcPr>
            <w:tcW w:w="1540" w:type="dxa"/>
            <w:tcBorders>
              <w:top w:val="nil"/>
              <w:left w:val="nil"/>
              <w:bottom w:val="nil"/>
              <w:right w:val="nil"/>
            </w:tcBorders>
            <w:shd w:val="clear" w:color="auto" w:fill="auto"/>
            <w:noWrap/>
            <w:vAlign w:val="center"/>
          </w:tcPr>
          <w:p w14:paraId="66E3AC61" w14:textId="14B7F829" w:rsidR="00927FE0" w:rsidRPr="00063798" w:rsidRDefault="00927FE0" w:rsidP="00927FE0">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hideMark/>
          </w:tcPr>
          <w:p w14:paraId="4758F269" w14:textId="3C42621E" w:rsidR="00927FE0" w:rsidRPr="00927FE0" w:rsidRDefault="00927FE0" w:rsidP="00927FE0">
            <w:pPr>
              <w:spacing w:after="0" w:line="240" w:lineRule="auto"/>
              <w:jc w:val="right"/>
              <w:rPr>
                <w:rFonts w:eastAsia="Times New Roman" w:cs="Calibri"/>
                <w:color w:val="000000"/>
                <w:sz w:val="20"/>
                <w:szCs w:val="20"/>
                <w:lang w:eastAsia="es-MX"/>
              </w:rPr>
            </w:pPr>
            <w:r w:rsidRPr="00927FE0">
              <w:rPr>
                <w:sz w:val="20"/>
                <w:szCs w:val="20"/>
              </w:rPr>
              <w:t xml:space="preserve"> </w:t>
            </w:r>
            <w:r>
              <w:rPr>
                <w:sz w:val="20"/>
                <w:szCs w:val="20"/>
              </w:rPr>
              <w:t xml:space="preserve">$     </w:t>
            </w:r>
            <w:r w:rsidRPr="00927FE0">
              <w:rPr>
                <w:sz w:val="20"/>
                <w:szCs w:val="20"/>
              </w:rPr>
              <w:t>1,944,262.75</w:t>
            </w:r>
          </w:p>
        </w:tc>
      </w:tr>
      <w:tr w:rsidR="00927FE0" w:rsidRPr="00063798" w14:paraId="159B8CD5" w14:textId="77777777" w:rsidTr="00927FE0">
        <w:trPr>
          <w:trHeight w:val="300"/>
        </w:trPr>
        <w:tc>
          <w:tcPr>
            <w:tcW w:w="2440" w:type="dxa"/>
            <w:tcBorders>
              <w:top w:val="nil"/>
              <w:left w:val="nil"/>
              <w:bottom w:val="nil"/>
              <w:right w:val="nil"/>
            </w:tcBorders>
            <w:shd w:val="clear" w:color="auto" w:fill="auto"/>
            <w:noWrap/>
            <w:vAlign w:val="center"/>
            <w:hideMark/>
          </w:tcPr>
          <w:p w14:paraId="6E302F5E" w14:textId="7EC403B4" w:rsidR="00927FE0" w:rsidRPr="00063798" w:rsidRDefault="00927FE0" w:rsidP="00927FE0">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Convenio Estatal 202</w:t>
            </w:r>
            <w:r>
              <w:rPr>
                <w:rFonts w:eastAsia="Times New Roman" w:cs="Calibri"/>
                <w:color w:val="000000"/>
                <w:sz w:val="20"/>
                <w:szCs w:val="20"/>
                <w:lang w:eastAsia="es-MX"/>
              </w:rPr>
              <w:t>1</w:t>
            </w:r>
            <w:r w:rsidRPr="00063798">
              <w:rPr>
                <w:rFonts w:eastAsia="Times New Roman" w:cs="Calibri"/>
                <w:color w:val="000000"/>
                <w:sz w:val="20"/>
                <w:szCs w:val="20"/>
                <w:lang w:eastAsia="es-MX"/>
              </w:rPr>
              <w:t>:</w:t>
            </w:r>
          </w:p>
        </w:tc>
        <w:tc>
          <w:tcPr>
            <w:tcW w:w="1540" w:type="dxa"/>
            <w:tcBorders>
              <w:top w:val="nil"/>
              <w:left w:val="nil"/>
              <w:bottom w:val="nil"/>
              <w:right w:val="nil"/>
            </w:tcBorders>
            <w:shd w:val="clear" w:color="auto" w:fill="auto"/>
            <w:noWrap/>
            <w:hideMark/>
          </w:tcPr>
          <w:p w14:paraId="49960B4E" w14:textId="72087186" w:rsidR="00927FE0" w:rsidRPr="00FC1AC9" w:rsidRDefault="00927FE0" w:rsidP="00927FE0">
            <w:pPr>
              <w:spacing w:after="0" w:line="240" w:lineRule="auto"/>
              <w:jc w:val="right"/>
              <w:rPr>
                <w:rFonts w:eastAsia="Times New Roman" w:cs="Calibri"/>
                <w:color w:val="000000"/>
                <w:sz w:val="20"/>
                <w:szCs w:val="20"/>
                <w:lang w:eastAsia="es-MX"/>
              </w:rPr>
            </w:pPr>
            <w:r>
              <w:rPr>
                <w:sz w:val="20"/>
                <w:szCs w:val="20"/>
              </w:rPr>
              <w:t xml:space="preserve">$   </w:t>
            </w:r>
            <w:r w:rsidRPr="00FC1AC9">
              <w:rPr>
                <w:sz w:val="20"/>
                <w:szCs w:val="20"/>
              </w:rPr>
              <w:t xml:space="preserve">   500,000.00</w:t>
            </w:r>
          </w:p>
        </w:tc>
        <w:tc>
          <w:tcPr>
            <w:tcW w:w="1540" w:type="dxa"/>
            <w:tcBorders>
              <w:top w:val="nil"/>
              <w:left w:val="nil"/>
              <w:bottom w:val="nil"/>
              <w:right w:val="nil"/>
            </w:tcBorders>
            <w:shd w:val="clear" w:color="auto" w:fill="auto"/>
            <w:noWrap/>
            <w:vAlign w:val="center"/>
          </w:tcPr>
          <w:p w14:paraId="1C3C8761" w14:textId="70B8019A" w:rsidR="00927FE0" w:rsidRPr="00063798" w:rsidRDefault="00927FE0" w:rsidP="00927FE0">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hideMark/>
          </w:tcPr>
          <w:p w14:paraId="5922581F" w14:textId="730C5C6B" w:rsidR="00927FE0" w:rsidRPr="00927FE0" w:rsidRDefault="00927FE0" w:rsidP="00927FE0">
            <w:pPr>
              <w:spacing w:after="0" w:line="240" w:lineRule="auto"/>
              <w:jc w:val="right"/>
              <w:rPr>
                <w:rFonts w:eastAsia="Times New Roman" w:cs="Calibri"/>
                <w:color w:val="000000"/>
                <w:sz w:val="20"/>
                <w:szCs w:val="20"/>
                <w:lang w:eastAsia="es-MX"/>
              </w:rPr>
            </w:pPr>
            <w:r>
              <w:rPr>
                <w:sz w:val="20"/>
                <w:szCs w:val="20"/>
              </w:rPr>
              <w:t xml:space="preserve">$     </w:t>
            </w:r>
            <w:r w:rsidRPr="00927FE0">
              <w:rPr>
                <w:sz w:val="20"/>
                <w:szCs w:val="20"/>
              </w:rPr>
              <w:t xml:space="preserve">   114,000.00</w:t>
            </w:r>
          </w:p>
        </w:tc>
      </w:tr>
      <w:tr w:rsidR="00FC1AC9" w:rsidRPr="00063798" w14:paraId="4B050773" w14:textId="77777777" w:rsidTr="00927FE0">
        <w:trPr>
          <w:trHeight w:val="300"/>
        </w:trPr>
        <w:tc>
          <w:tcPr>
            <w:tcW w:w="2440" w:type="dxa"/>
            <w:tcBorders>
              <w:top w:val="single" w:sz="4" w:space="0" w:color="auto"/>
              <w:left w:val="nil"/>
              <w:bottom w:val="nil"/>
              <w:right w:val="nil"/>
            </w:tcBorders>
            <w:shd w:val="clear" w:color="auto" w:fill="auto"/>
            <w:noWrap/>
            <w:vAlign w:val="center"/>
            <w:hideMark/>
          </w:tcPr>
          <w:p w14:paraId="506AF61E" w14:textId="01F2DBD4" w:rsidR="00FC1AC9" w:rsidRPr="00063798" w:rsidRDefault="00FC1AC9" w:rsidP="00FC1AC9">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Total </w:t>
            </w:r>
            <w:r>
              <w:rPr>
                <w:rFonts w:eastAsia="Times New Roman" w:cs="Calibri"/>
                <w:b/>
                <w:bCs/>
                <w:color w:val="000000"/>
                <w:sz w:val="20"/>
                <w:szCs w:val="20"/>
                <w:lang w:eastAsia="es-MX"/>
              </w:rPr>
              <w:t>Gastos</w:t>
            </w:r>
          </w:p>
        </w:tc>
        <w:tc>
          <w:tcPr>
            <w:tcW w:w="1540" w:type="dxa"/>
            <w:tcBorders>
              <w:top w:val="single" w:sz="4" w:space="0" w:color="auto"/>
              <w:left w:val="nil"/>
              <w:bottom w:val="nil"/>
              <w:right w:val="nil"/>
            </w:tcBorders>
            <w:shd w:val="clear" w:color="auto" w:fill="auto"/>
            <w:noWrap/>
            <w:vAlign w:val="center"/>
            <w:hideMark/>
          </w:tcPr>
          <w:p w14:paraId="3270AE33" w14:textId="5667467E" w:rsidR="00FC1AC9" w:rsidRPr="00063798" w:rsidRDefault="00FC1AC9" w:rsidP="00FC1AC9">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Pr>
                <w:rFonts w:eastAsia="Times New Roman" w:cs="Calibri"/>
                <w:b/>
                <w:bCs/>
                <w:color w:val="000000"/>
                <w:sz w:val="20"/>
                <w:szCs w:val="20"/>
                <w:lang w:eastAsia="es-MX"/>
              </w:rPr>
              <w:t xml:space="preserve"> 48,617598.46</w:t>
            </w:r>
          </w:p>
        </w:tc>
        <w:tc>
          <w:tcPr>
            <w:tcW w:w="1540" w:type="dxa"/>
            <w:tcBorders>
              <w:top w:val="single" w:sz="4" w:space="0" w:color="auto"/>
              <w:left w:val="nil"/>
              <w:bottom w:val="nil"/>
              <w:right w:val="nil"/>
            </w:tcBorders>
            <w:shd w:val="clear" w:color="auto" w:fill="auto"/>
            <w:noWrap/>
            <w:vAlign w:val="center"/>
            <w:hideMark/>
          </w:tcPr>
          <w:p w14:paraId="27D79C8A" w14:textId="0D0A42BB" w:rsidR="00FC1AC9" w:rsidRPr="00063798" w:rsidRDefault="00FC1AC9" w:rsidP="0028345C">
            <w:pPr>
              <w:spacing w:after="0" w:line="240" w:lineRule="auto"/>
              <w:jc w:val="right"/>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w:t>
            </w:r>
            <w:r w:rsidR="0028345C" w:rsidRPr="00063798">
              <w:rPr>
                <w:rFonts w:eastAsia="Times New Roman" w:cs="Calibri"/>
                <w:b/>
                <w:bCs/>
                <w:color w:val="000000"/>
                <w:sz w:val="20"/>
                <w:szCs w:val="20"/>
                <w:lang w:eastAsia="es-MX"/>
              </w:rPr>
              <w:t xml:space="preserve">$    </w:t>
            </w:r>
            <w:r w:rsidR="0028345C">
              <w:rPr>
                <w:rFonts w:eastAsia="Times New Roman" w:cs="Calibri"/>
                <w:b/>
                <w:bCs/>
                <w:color w:val="000000"/>
                <w:sz w:val="20"/>
                <w:szCs w:val="20"/>
                <w:lang w:eastAsia="es-MX"/>
              </w:rPr>
              <w:t>848,502.79</w:t>
            </w:r>
          </w:p>
        </w:tc>
        <w:tc>
          <w:tcPr>
            <w:tcW w:w="1600" w:type="dxa"/>
            <w:tcBorders>
              <w:top w:val="single" w:sz="4" w:space="0" w:color="auto"/>
              <w:left w:val="nil"/>
              <w:bottom w:val="nil"/>
              <w:right w:val="nil"/>
            </w:tcBorders>
            <w:shd w:val="clear" w:color="auto" w:fill="auto"/>
            <w:noWrap/>
            <w:vAlign w:val="center"/>
            <w:hideMark/>
          </w:tcPr>
          <w:p w14:paraId="159D34F3" w14:textId="5AFABAF2" w:rsidR="00FC1AC9" w:rsidRPr="00063798" w:rsidRDefault="0028345C" w:rsidP="0028345C">
            <w:pPr>
              <w:spacing w:after="0" w:line="240" w:lineRule="auto"/>
              <w:jc w:val="both"/>
              <w:rPr>
                <w:rFonts w:eastAsia="Times New Roman" w:cs="Calibri"/>
                <w:b/>
                <w:bCs/>
                <w:color w:val="000000"/>
                <w:sz w:val="20"/>
                <w:szCs w:val="20"/>
                <w:lang w:eastAsia="es-MX"/>
              </w:rPr>
            </w:pPr>
            <w:r>
              <w:rPr>
                <w:rFonts w:eastAsia="Times New Roman" w:cs="Calibri"/>
                <w:b/>
                <w:bCs/>
                <w:color w:val="000000"/>
                <w:sz w:val="20"/>
                <w:szCs w:val="20"/>
                <w:lang w:eastAsia="es-MX"/>
              </w:rPr>
              <w:t xml:space="preserve"> </w:t>
            </w:r>
            <w:r w:rsidR="00FC1AC9" w:rsidRPr="00063798">
              <w:rPr>
                <w:rFonts w:eastAsia="Times New Roman" w:cs="Calibri"/>
                <w:b/>
                <w:bCs/>
                <w:color w:val="000000"/>
                <w:sz w:val="20"/>
                <w:szCs w:val="20"/>
                <w:lang w:eastAsia="es-MX"/>
              </w:rPr>
              <w:t xml:space="preserve">$   </w:t>
            </w:r>
            <w:r w:rsidR="00927FE0" w:rsidRPr="00927FE0">
              <w:rPr>
                <w:rFonts w:eastAsia="Times New Roman" w:cs="Calibri"/>
                <w:b/>
                <w:bCs/>
                <w:color w:val="000000"/>
                <w:sz w:val="20"/>
                <w:szCs w:val="20"/>
                <w:lang w:eastAsia="es-MX"/>
              </w:rPr>
              <w:t>22,649,017.23</w:t>
            </w:r>
          </w:p>
        </w:tc>
      </w:tr>
    </w:tbl>
    <w:p w14:paraId="1AFB90F5" w14:textId="77777777" w:rsidR="00063798" w:rsidRDefault="00063798" w:rsidP="00F953C8">
      <w:pPr>
        <w:spacing w:after="0" w:line="240" w:lineRule="auto"/>
        <w:contextualSpacing/>
        <w:jc w:val="both"/>
        <w:rPr>
          <w:rFonts w:asciiTheme="minorHAnsi" w:eastAsia="Times New Roman" w:hAnsiTheme="minorHAnsi" w:cs="Arial"/>
          <w:color w:val="000000"/>
          <w:sz w:val="20"/>
          <w:szCs w:val="20"/>
          <w:lang w:eastAsia="es-MX"/>
        </w:rPr>
      </w:pP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B96FE9E"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En fecha 19 de febrero de 2019 se publica en el Diario oficial de la Federación el REGLAMENTO DEL SISTEMA PARA EL DESARROLLO INTEGRAL DE LA FAMILIA DEL MUNICIPIO DE SALAMANCA, GTO.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7DFBBEEA"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Atención a la 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0E454DB3"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28345C">
        <w:rPr>
          <w:rFonts w:asciiTheme="minorHAnsi" w:hAnsiTheme="minorHAnsi" w:cs="Calibri"/>
          <w:sz w:val="20"/>
          <w:szCs w:val="20"/>
        </w:rPr>
        <w:t>1</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bookmarkStart w:id="4" w:name="_GoBack"/>
      <w:bookmarkEnd w:id="4"/>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S.H.C.P.,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34D91202"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no Fines no Lucrativos</w:t>
      </w:r>
    </w:p>
    <w:p w14:paraId="026C6907" w14:textId="4879066A"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Actividades administrativas municipales 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4C10BAA2" w:rsidR="00CF4AD7" w:rsidRPr="000B537F"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A29F8DC" w14:textId="6E3F284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 Impuesto 2.3% Sobre Nóminas</w:t>
      </w:r>
    </w:p>
    <w:p w14:paraId="17673A95" w14:textId="07F987A3"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4264799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noProof/>
          <w:sz w:val="20"/>
          <w:szCs w:val="20"/>
          <w:lang w:eastAsia="es-MX"/>
        </w:rPr>
        <w:lastRenderedPageBreak/>
        <w:drawing>
          <wp:inline distT="0" distB="0" distL="0" distR="0" wp14:anchorId="237E9035" wp14:editId="6455CB58">
            <wp:extent cx="6151880" cy="4345941"/>
            <wp:effectExtent l="0" t="0" r="1270" b="0"/>
            <wp:docPr id="1" name="Imagen 1" descr="C:\Users\C.P. Sanjuana Romero\Documents\Organigrama DIF VI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 Sanjuana Romero\Documents\Organigrama DIF VIGEN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4345941"/>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5"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5"/>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4A56CCBB" w14:textId="77777777" w:rsidR="00CF4AD7" w:rsidRDefault="00CF4AD7" w:rsidP="00F953C8">
      <w:pPr>
        <w:tabs>
          <w:tab w:val="left" w:leader="underscore" w:pos="9639"/>
        </w:tabs>
        <w:spacing w:after="0" w:line="240" w:lineRule="auto"/>
        <w:contextualSpacing/>
        <w:jc w:val="both"/>
      </w:pPr>
      <w:r w:rsidRPr="00CF4AD7">
        <w:rPr>
          <w:b/>
        </w:rPr>
        <w:t>1) SUSTANCIA ECONOMICA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Es el reconocimiento contable de las transacciones, transformaciones internas y otros eventos, que afectan económicamente al ente público y delimitan la operación del Sistema de Contabilidad Gubernamental (SCG).  </w:t>
      </w:r>
    </w:p>
    <w:p w14:paraId="19630728" w14:textId="77777777" w:rsidR="00CF4AD7" w:rsidRDefault="00CF4AD7" w:rsidP="00F953C8">
      <w:pPr>
        <w:tabs>
          <w:tab w:val="left" w:leader="underscore" w:pos="9639"/>
        </w:tabs>
        <w:spacing w:after="0" w:line="240" w:lineRule="auto"/>
        <w:contextualSpacing/>
        <w:jc w:val="both"/>
      </w:pPr>
    </w:p>
    <w:p w14:paraId="071640FB" w14:textId="77777777" w:rsidR="00CF4AD7" w:rsidRDefault="00CF4AD7" w:rsidP="00F953C8">
      <w:pPr>
        <w:tabs>
          <w:tab w:val="left" w:leader="underscore" w:pos="9639"/>
        </w:tabs>
        <w:spacing w:after="0" w:line="240" w:lineRule="auto"/>
        <w:contextualSpacing/>
        <w:jc w:val="both"/>
        <w:rPr>
          <w:b/>
        </w:rPr>
      </w:pPr>
      <w:r w:rsidRPr="00CF4AD7">
        <w:rPr>
          <w:b/>
        </w:rPr>
        <w:lastRenderedPageBreak/>
        <w:t>2) ENTES PUBLICOS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7777777" w:rsidR="00CF4AD7" w:rsidRDefault="00CF4AD7" w:rsidP="00F953C8">
      <w:pPr>
        <w:tabs>
          <w:tab w:val="left" w:leader="underscore" w:pos="9639"/>
        </w:tabs>
        <w:spacing w:after="0" w:line="240" w:lineRule="auto"/>
        <w:contextualSpacing/>
        <w:jc w:val="both"/>
        <w:rPr>
          <w:b/>
        </w:rPr>
      </w:pPr>
      <w:r w:rsidRPr="00CF4AD7">
        <w:rPr>
          <w:b/>
        </w:rPr>
        <w:t>4) REVELACION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77777777" w:rsidR="00CF4AD7" w:rsidRDefault="00CF4AD7" w:rsidP="00F953C8">
      <w:pPr>
        <w:tabs>
          <w:tab w:val="left" w:leader="underscore" w:pos="9639"/>
        </w:tabs>
        <w:spacing w:after="0" w:line="240" w:lineRule="auto"/>
        <w:contextualSpacing/>
        <w:jc w:val="both"/>
        <w:rPr>
          <w:b/>
        </w:rPr>
      </w:pPr>
      <w:r w:rsidRPr="00CF4AD7">
        <w:rPr>
          <w:b/>
        </w:rPr>
        <w:t>6) REGISTRO E INTEGRACION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77777777" w:rsidR="00CF4AD7" w:rsidRDefault="00CF4AD7" w:rsidP="00F953C8">
      <w:pPr>
        <w:tabs>
          <w:tab w:val="left" w:leader="underscore" w:pos="9639"/>
        </w:tabs>
        <w:spacing w:after="0" w:line="240" w:lineRule="auto"/>
        <w:contextualSpacing/>
        <w:jc w:val="both"/>
      </w:pPr>
      <w:r w:rsidRPr="00CF4AD7">
        <w:rPr>
          <w:b/>
        </w:rPr>
        <w:t>7) CONSOLIDACION DE LA INFORMACION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9) VALUACION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77777777" w:rsidR="00984447" w:rsidRDefault="00CF4AD7" w:rsidP="00F953C8">
      <w:pPr>
        <w:tabs>
          <w:tab w:val="left" w:leader="underscore" w:pos="9639"/>
        </w:tabs>
        <w:spacing w:after="0" w:line="240" w:lineRule="auto"/>
        <w:contextualSpacing/>
        <w:jc w:val="both"/>
      </w:pPr>
      <w:r w:rsidRPr="00984447">
        <w:rPr>
          <w:b/>
        </w:rPr>
        <w:t>10) DUALIDAD ECONOMICA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la base devengado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6"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6"/>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30929175" w:rsidR="007D1E76"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ACTUALIZAN LOS ESTADOS FINANCIEROS</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1043C027" w:rsidR="004046D1" w:rsidRPr="000B537F" w:rsidRDefault="006A2634"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tienen operaciones en el extranjero</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12FF02A4"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proofErr w:type="spellStart"/>
      <w:r>
        <w:rPr>
          <w:rFonts w:asciiTheme="minorHAnsi" w:eastAsia="Times New Roman" w:hAnsiTheme="minorHAnsi" w:cs="Arial"/>
          <w:color w:val="000000"/>
          <w:sz w:val="20"/>
          <w:szCs w:val="20"/>
          <w:lang w:eastAsia="es-MX"/>
        </w:rPr>
        <w:t>Arcon</w:t>
      </w:r>
      <w:proofErr w:type="spellEnd"/>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4F3688CC" w:rsidR="00984447" w:rsidRPr="000B537F"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7"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7"/>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8"/>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lastRenderedPageBreak/>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558B2AE6" w:rsid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Institución ya cuenta con activos obsoletos los cuales </w:t>
      </w:r>
      <w:r w:rsidR="000B537F">
        <w:rPr>
          <w:rFonts w:asciiTheme="minorHAnsi" w:hAnsiTheme="minorHAnsi" w:cs="Calibri"/>
          <w:sz w:val="20"/>
          <w:szCs w:val="20"/>
        </w:rPr>
        <w:t>se renovaron</w:t>
      </w:r>
      <w:r w:rsidRPr="000B537F">
        <w:rPr>
          <w:rFonts w:asciiTheme="minorHAnsi" w:hAnsiTheme="minorHAnsi" w:cs="Calibri"/>
          <w:sz w:val="20"/>
          <w:szCs w:val="20"/>
        </w:rPr>
        <w:t xml:space="preserve"> mediante </w:t>
      </w:r>
      <w:r w:rsidR="000B537F">
        <w:rPr>
          <w:rFonts w:asciiTheme="minorHAnsi" w:hAnsiTheme="minorHAnsi" w:cs="Calibri"/>
          <w:sz w:val="20"/>
          <w:szCs w:val="20"/>
        </w:rPr>
        <w:t>proyectos de inversión de igual manera mediante los procedimientos administrativos necesarios y previa autorización de la junta de gobierno se llevó a cabo la venta de 5 vehículos los cuales por sus características y mantenimiento ya no era posible su recuperación.</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9"/>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10" w:name="_Toc508279630"/>
      <w:r w:rsidRPr="000B537F">
        <w:rPr>
          <w:rFonts w:asciiTheme="minorHAnsi" w:hAnsiTheme="minorHAnsi" w:cstheme="minorHAnsi"/>
          <w:b/>
          <w:color w:val="auto"/>
          <w:sz w:val="20"/>
          <w:szCs w:val="20"/>
        </w:rPr>
        <w:t>10. Reporte de la Recaudación:</w:t>
      </w:r>
      <w:bookmarkEnd w:id="10"/>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496AD179"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28345C">
        <w:rPr>
          <w:rFonts w:asciiTheme="minorHAnsi" w:hAnsiTheme="minorHAnsi" w:cs="Calibri"/>
          <w:sz w:val="20"/>
          <w:szCs w:val="20"/>
        </w:rPr>
        <w:t xml:space="preserve">primer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275D59D2"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28345C">
        <w:rPr>
          <w:rFonts w:asciiTheme="minorHAnsi" w:hAnsiTheme="minorHAnsi" w:cs="Calibri"/>
          <w:sz w:val="20"/>
          <w:szCs w:val="20"/>
        </w:rPr>
        <w:t>29.87</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673C0B87"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28345C">
        <w:rPr>
          <w:rFonts w:asciiTheme="minorHAnsi" w:hAnsiTheme="minorHAnsi" w:cs="Calibri"/>
          <w:sz w:val="20"/>
          <w:szCs w:val="20"/>
        </w:rPr>
        <w:t>28.82</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6EA0BC21"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28345C">
        <w:rPr>
          <w:rFonts w:asciiTheme="minorHAnsi" w:hAnsiTheme="minorHAnsi" w:cs="Calibri"/>
          <w:sz w:val="20"/>
          <w:szCs w:val="20"/>
        </w:rPr>
        <w:t xml:space="preserve">0.00 </w:t>
      </w:r>
      <w:r w:rsidR="00020CF4">
        <w:rPr>
          <w:rFonts w:asciiTheme="minorHAnsi" w:hAnsiTheme="minorHAnsi" w:cs="Calibri"/>
          <w:sz w:val="20"/>
          <w:szCs w:val="20"/>
        </w:rPr>
        <w:t xml:space="preserve"> </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05376244"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Para el segundo trimestre 2021,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1438"/>
        <w:gridCol w:w="4195"/>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1"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5445E9E6" w:rsidR="006F197A" w:rsidRPr="006F197A" w:rsidRDefault="006F197A" w:rsidP="0028345C">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110012</w:t>
            </w:r>
            <w:r w:rsidR="0028345C">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Municipal</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52C6AA58" w:rsidR="006F197A" w:rsidRPr="006F197A" w:rsidRDefault="0028345C" w:rsidP="00020CF4">
            <w:pPr>
              <w:spacing w:after="0" w:line="240" w:lineRule="auto"/>
              <w:jc w:val="right"/>
              <w:rPr>
                <w:rFonts w:eastAsia="Times New Roman" w:cs="Calibri"/>
                <w:color w:val="000000"/>
                <w:sz w:val="24"/>
                <w:szCs w:val="24"/>
                <w:lang w:eastAsia="es-MX"/>
              </w:rPr>
            </w:pPr>
            <w:r w:rsidRPr="0028345C">
              <w:rPr>
                <w:rFonts w:eastAsia="Times New Roman" w:cs="Calibri"/>
                <w:color w:val="000000"/>
                <w:sz w:val="24"/>
                <w:szCs w:val="24"/>
                <w:lang w:eastAsia="es-MX"/>
              </w:rPr>
              <w:t>19,686,272.04</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117F0F8B"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140032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Propio</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0C6F95FB" w:rsidR="006F197A" w:rsidRPr="006F197A" w:rsidRDefault="0028345C" w:rsidP="00037285">
            <w:pPr>
              <w:spacing w:after="0" w:line="240" w:lineRule="auto"/>
              <w:jc w:val="right"/>
              <w:rPr>
                <w:rFonts w:eastAsia="Times New Roman" w:cs="Calibri"/>
                <w:color w:val="000000"/>
                <w:sz w:val="24"/>
                <w:szCs w:val="24"/>
                <w:lang w:eastAsia="es-MX"/>
              </w:rPr>
            </w:pPr>
            <w:r w:rsidRPr="0028345C">
              <w:rPr>
                <w:rFonts w:eastAsia="Times New Roman" w:cs="Calibri"/>
                <w:color w:val="000000"/>
                <w:sz w:val="24"/>
                <w:szCs w:val="24"/>
                <w:lang w:eastAsia="es-MX"/>
              </w:rPr>
              <w:t>1,482,499.98</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2AA206C1"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261012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Convenio Estatal Etiquetado</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69B1B864" w:rsidR="006F197A" w:rsidRPr="006F197A" w:rsidRDefault="0028345C"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25</w:t>
            </w:r>
            <w:r w:rsidR="00020CF4">
              <w:rPr>
                <w:rFonts w:eastAsia="Times New Roman" w:cs="Calibri"/>
                <w:color w:val="000000"/>
                <w:sz w:val="24"/>
                <w:szCs w:val="24"/>
                <w:lang w:eastAsia="es-MX"/>
              </w:rPr>
              <w:t>0,000.0</w:t>
            </w:r>
            <w:r>
              <w:rPr>
                <w:rFonts w:eastAsia="Times New Roman" w:cs="Calibri"/>
                <w:color w:val="000000"/>
                <w:sz w:val="24"/>
                <w:szCs w:val="24"/>
                <w:lang w:eastAsia="es-MX"/>
              </w:rPr>
              <w:t>2</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64381188"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2B42B4">
              <w:rPr>
                <w:rFonts w:eastAsia="Times New Roman" w:cs="Calibri"/>
                <w:b/>
                <w:bCs/>
                <w:i/>
                <w:iCs/>
                <w:color w:val="000000"/>
                <w:sz w:val="24"/>
                <w:szCs w:val="24"/>
                <w:lang w:eastAsia="es-MX"/>
              </w:rPr>
              <w:t>SEGUNDO TRIMESTRE</w:t>
            </w:r>
            <w:r w:rsidRPr="006F197A">
              <w:rPr>
                <w:rFonts w:eastAsia="Times New Roman" w:cs="Calibri"/>
                <w:b/>
                <w:bCs/>
                <w:i/>
                <w:iCs/>
                <w:color w:val="000000"/>
                <w:sz w:val="24"/>
                <w:szCs w:val="24"/>
                <w:lang w:eastAsia="es-MX"/>
              </w:rPr>
              <w:t xml:space="preserve"> 202</w:t>
            </w:r>
            <w:r w:rsidR="00020CF4">
              <w:rPr>
                <w:rFonts w:eastAsia="Times New Roman" w:cs="Calibri"/>
                <w:b/>
                <w:bCs/>
                <w:i/>
                <w:iCs/>
                <w:color w:val="000000"/>
                <w:sz w:val="24"/>
                <w:szCs w:val="24"/>
                <w:lang w:eastAsia="es-MX"/>
              </w:rPr>
              <w:t>1</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4A0295F7" w:rsidR="006F197A" w:rsidRPr="006F197A" w:rsidRDefault="002B42B4" w:rsidP="000426AA">
            <w:pPr>
              <w:spacing w:after="0" w:line="240" w:lineRule="auto"/>
              <w:jc w:val="right"/>
              <w:rPr>
                <w:rFonts w:eastAsia="Times New Roman" w:cs="Calibri"/>
                <w:b/>
                <w:bCs/>
                <w:i/>
                <w:iCs/>
                <w:color w:val="000000"/>
                <w:sz w:val="24"/>
                <w:szCs w:val="24"/>
                <w:lang w:eastAsia="es-MX"/>
              </w:rPr>
            </w:pPr>
            <w:r w:rsidRPr="002B42B4">
              <w:rPr>
                <w:rFonts w:eastAsia="Times New Roman" w:cs="Calibri"/>
                <w:b/>
                <w:bCs/>
                <w:i/>
                <w:iCs/>
                <w:color w:val="000000"/>
                <w:sz w:val="24"/>
                <w:szCs w:val="24"/>
                <w:lang w:eastAsia="es-MX"/>
              </w:rPr>
              <w:t>21,418,772.04</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11. Información sobre la Deuda y el R</w:t>
      </w:r>
      <w:r w:rsidR="005E231E" w:rsidRPr="000B537F">
        <w:rPr>
          <w:rFonts w:asciiTheme="minorHAnsi" w:hAnsiTheme="minorHAnsi" w:cstheme="minorHAnsi"/>
          <w:b/>
          <w:color w:val="auto"/>
          <w:sz w:val="20"/>
          <w:szCs w:val="20"/>
        </w:rPr>
        <w:t>eporte Analítico de la Deuda:</w:t>
      </w:r>
      <w:bookmarkEnd w:id="11"/>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2"/>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3"/>
      <w:r w:rsidRPr="000B537F">
        <w:rPr>
          <w:rFonts w:asciiTheme="minorHAnsi" w:hAnsiTheme="minorHAnsi" w:cstheme="minorHAnsi"/>
          <w:b/>
          <w:color w:val="auto"/>
          <w:sz w:val="20"/>
          <w:szCs w:val="20"/>
        </w:rPr>
        <w:t>13. Proceso de Mejora:</w:t>
      </w:r>
      <w:bookmarkEnd w:id="13"/>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6267C3C5"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ASIGNACION DE FONDOS FIJOS</w:t>
      </w:r>
    </w:p>
    <w:p w14:paraId="05CB46CC" w14:textId="1F29A408"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PRESUPUESTAL POR AREAS</w:t>
      </w:r>
    </w:p>
    <w:p w14:paraId="41CE373B" w14:textId="15B4FDD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APLICACIO DE MEDIAS DE AUSTERIDAD</w:t>
      </w:r>
    </w:p>
    <w:p w14:paraId="1B869954" w14:textId="1035A829"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APLICACIÓN DE RECURSOS EN LA ADQUISICION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4"/>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5"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5"/>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1FC4E86B"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6" w:name="_Toc508279636"/>
      <w:r w:rsidRPr="000B537F">
        <w:rPr>
          <w:rFonts w:asciiTheme="minorHAnsi" w:hAnsiTheme="minorHAnsi" w:cstheme="minorHAnsi"/>
          <w:b/>
          <w:color w:val="auto"/>
          <w:sz w:val="20"/>
          <w:szCs w:val="20"/>
        </w:rPr>
        <w:lastRenderedPageBreak/>
        <w:t>16. Partes Relacionadas:</w:t>
      </w:r>
      <w:bookmarkEnd w:id="16"/>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 establecer por escrito que no existen partes relacionadas que pudieran ejercer influencia significativa sobre la toma de decisiones financieras y operativas:</w:t>
      </w:r>
    </w:p>
    <w:p w14:paraId="17CEED12" w14:textId="2887D632"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existen partes relacionadas que pudieran ejercer influencia significativa sobre la toma de decisiones financieras y operativas de ésta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7"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7"/>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6F1823A" w14:textId="3B917AC4" w:rsidR="007D1E76" w:rsidRPr="000B537F"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7402E4F0" w14:textId="77777777" w:rsidR="00CB4A3C" w:rsidRPr="000B537F" w:rsidRDefault="00CB4A3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E15AEEB" w14:textId="1D5BE1C9" w:rsidR="00CB4A3C" w:rsidRPr="000B537F" w:rsidRDefault="00ED03C6"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noProof/>
          <w:sz w:val="20"/>
          <w:szCs w:val="20"/>
          <w:lang w:eastAsia="es-MX"/>
        </w:rPr>
        <w:drawing>
          <wp:inline distT="0" distB="0" distL="0" distR="0" wp14:anchorId="55F74DF8" wp14:editId="76405723">
            <wp:extent cx="6150610" cy="5778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0610" cy="577850"/>
                    </a:xfrm>
                    <a:prstGeom prst="rect">
                      <a:avLst/>
                    </a:prstGeom>
                    <a:noFill/>
                    <a:ln>
                      <a:noFill/>
                    </a:ln>
                  </pic:spPr>
                </pic:pic>
              </a:graphicData>
            </a:graphic>
          </wp:inline>
        </w:drawing>
      </w:r>
    </w:p>
    <w:p w14:paraId="59710A5B"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sectPr w:rsidR="00A92E8A" w:rsidRPr="000B537F"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67948" w14:textId="77777777" w:rsidR="00951AF5" w:rsidRDefault="00951AF5" w:rsidP="00E00323">
      <w:pPr>
        <w:spacing w:after="0" w:line="240" w:lineRule="auto"/>
      </w:pPr>
      <w:r>
        <w:separator/>
      </w:r>
    </w:p>
  </w:endnote>
  <w:endnote w:type="continuationSeparator" w:id="0">
    <w:p w14:paraId="6D53B477" w14:textId="77777777" w:rsidR="00951AF5" w:rsidRDefault="00951AF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FC1AC9" w:rsidRDefault="00FC1AC9">
        <w:pPr>
          <w:pStyle w:val="Piedepgina"/>
          <w:jc w:val="right"/>
        </w:pPr>
        <w:r>
          <w:fldChar w:fldCharType="begin"/>
        </w:r>
        <w:r>
          <w:instrText>PAGE   \* MERGEFORMAT</w:instrText>
        </w:r>
        <w:r>
          <w:fldChar w:fldCharType="separate"/>
        </w:r>
        <w:r w:rsidR="00927FE0" w:rsidRPr="00927FE0">
          <w:rPr>
            <w:noProof/>
            <w:lang w:val="es-ES"/>
          </w:rPr>
          <w:t>12</w:t>
        </w:r>
        <w:r>
          <w:fldChar w:fldCharType="end"/>
        </w:r>
      </w:p>
    </w:sdtContent>
  </w:sdt>
  <w:p w14:paraId="37983FFD" w14:textId="77777777" w:rsidR="00FC1AC9" w:rsidRDefault="00FC1A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BB09C" w14:textId="77777777" w:rsidR="00951AF5" w:rsidRDefault="00951AF5" w:rsidP="00E00323">
      <w:pPr>
        <w:spacing w:after="0" w:line="240" w:lineRule="auto"/>
      </w:pPr>
      <w:r>
        <w:separator/>
      </w:r>
    </w:p>
  </w:footnote>
  <w:footnote w:type="continuationSeparator" w:id="0">
    <w:p w14:paraId="19539751" w14:textId="77777777" w:rsidR="00951AF5" w:rsidRDefault="00951AF5" w:rsidP="00E00323">
      <w:pPr>
        <w:spacing w:after="0" w:line="240" w:lineRule="auto"/>
      </w:pPr>
      <w:r>
        <w:continuationSeparator/>
      </w:r>
    </w:p>
  </w:footnote>
  <w:footnote w:id="1">
    <w:p w14:paraId="6F325252" w14:textId="7591452A" w:rsidR="00FC1AC9" w:rsidRPr="00CD06C4" w:rsidRDefault="00FC1AC9"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C856BF4" w:rsidR="00FC1AC9" w:rsidRDefault="00FC1AC9"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0F49B599" w14:textId="026B62FD" w:rsidR="00FC1AC9" w:rsidRDefault="00FC1AC9" w:rsidP="00FC1AC9">
    <w:pPr>
      <w:pStyle w:val="Encabezado"/>
      <w:spacing w:after="0" w:line="240" w:lineRule="auto"/>
      <w:jc w:val="center"/>
    </w:pPr>
    <w:r w:rsidRPr="00A4610E">
      <w:t>CORRESPONDI</w:t>
    </w:r>
    <w:r>
      <w:t>E</w:t>
    </w:r>
    <w:r w:rsidRPr="00A4610E">
      <w:t xml:space="preserve">NTES AL </w:t>
    </w:r>
    <w:r>
      <w:t>3</w:t>
    </w:r>
    <w:r w:rsidR="00927FE0">
      <w:t>0</w:t>
    </w:r>
    <w:r>
      <w:t xml:space="preserve"> DE </w:t>
    </w:r>
    <w:r w:rsidR="00927FE0">
      <w:t>JUNIO</w:t>
    </w:r>
    <w:r>
      <w:t xml:space="preserve">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88F"/>
    <w:rsid w:val="00015BA2"/>
    <w:rsid w:val="00020CF4"/>
    <w:rsid w:val="00037285"/>
    <w:rsid w:val="00040D4F"/>
    <w:rsid w:val="000426AA"/>
    <w:rsid w:val="000536F4"/>
    <w:rsid w:val="000611BE"/>
    <w:rsid w:val="00063798"/>
    <w:rsid w:val="00084EAE"/>
    <w:rsid w:val="0008543E"/>
    <w:rsid w:val="00091CE6"/>
    <w:rsid w:val="000B537F"/>
    <w:rsid w:val="000B7810"/>
    <w:rsid w:val="000C3365"/>
    <w:rsid w:val="000D23CB"/>
    <w:rsid w:val="000D693A"/>
    <w:rsid w:val="0012405A"/>
    <w:rsid w:val="00136F9C"/>
    <w:rsid w:val="0014351F"/>
    <w:rsid w:val="00154BA3"/>
    <w:rsid w:val="00172173"/>
    <w:rsid w:val="0018194B"/>
    <w:rsid w:val="001973A2"/>
    <w:rsid w:val="001C75F2"/>
    <w:rsid w:val="001D2063"/>
    <w:rsid w:val="001D43E9"/>
    <w:rsid w:val="00200560"/>
    <w:rsid w:val="002318F6"/>
    <w:rsid w:val="0028345C"/>
    <w:rsid w:val="002B42B4"/>
    <w:rsid w:val="002B60D1"/>
    <w:rsid w:val="002D7723"/>
    <w:rsid w:val="002E2172"/>
    <w:rsid w:val="002F3DCE"/>
    <w:rsid w:val="003453CA"/>
    <w:rsid w:val="003E5CA4"/>
    <w:rsid w:val="004046D1"/>
    <w:rsid w:val="00423767"/>
    <w:rsid w:val="00435A87"/>
    <w:rsid w:val="004A58C8"/>
    <w:rsid w:val="004E19FD"/>
    <w:rsid w:val="004F234D"/>
    <w:rsid w:val="00517DE4"/>
    <w:rsid w:val="0054701E"/>
    <w:rsid w:val="00563A4F"/>
    <w:rsid w:val="005A3B0F"/>
    <w:rsid w:val="005B5531"/>
    <w:rsid w:val="005D3E43"/>
    <w:rsid w:val="005E231E"/>
    <w:rsid w:val="005F1C62"/>
    <w:rsid w:val="00626F01"/>
    <w:rsid w:val="00637EE5"/>
    <w:rsid w:val="00657009"/>
    <w:rsid w:val="00681C79"/>
    <w:rsid w:val="006A2634"/>
    <w:rsid w:val="006E56F3"/>
    <w:rsid w:val="006F197A"/>
    <w:rsid w:val="00705F9A"/>
    <w:rsid w:val="007447B9"/>
    <w:rsid w:val="007610BC"/>
    <w:rsid w:val="007714AB"/>
    <w:rsid w:val="007978A5"/>
    <w:rsid w:val="007D1E76"/>
    <w:rsid w:val="007D4484"/>
    <w:rsid w:val="00834FFF"/>
    <w:rsid w:val="0085536A"/>
    <w:rsid w:val="0086459F"/>
    <w:rsid w:val="00891377"/>
    <w:rsid w:val="008A02A8"/>
    <w:rsid w:val="008C3BB8"/>
    <w:rsid w:val="008C748E"/>
    <w:rsid w:val="008E076C"/>
    <w:rsid w:val="0092765C"/>
    <w:rsid w:val="00927FE0"/>
    <w:rsid w:val="00951AF5"/>
    <w:rsid w:val="00984447"/>
    <w:rsid w:val="00A2677A"/>
    <w:rsid w:val="00A32320"/>
    <w:rsid w:val="00A4610E"/>
    <w:rsid w:val="00A730E0"/>
    <w:rsid w:val="00A76BBB"/>
    <w:rsid w:val="00A92E8A"/>
    <w:rsid w:val="00AA41E5"/>
    <w:rsid w:val="00AA63E3"/>
    <w:rsid w:val="00AA7C9A"/>
    <w:rsid w:val="00AB722B"/>
    <w:rsid w:val="00AE1F6A"/>
    <w:rsid w:val="00B02357"/>
    <w:rsid w:val="00B62C89"/>
    <w:rsid w:val="00C25DB8"/>
    <w:rsid w:val="00C97E1E"/>
    <w:rsid w:val="00CB41C4"/>
    <w:rsid w:val="00CB4A3C"/>
    <w:rsid w:val="00CE2E33"/>
    <w:rsid w:val="00CF1316"/>
    <w:rsid w:val="00CF4AD7"/>
    <w:rsid w:val="00D13C44"/>
    <w:rsid w:val="00D52244"/>
    <w:rsid w:val="00D80D9C"/>
    <w:rsid w:val="00D975B1"/>
    <w:rsid w:val="00DD29B5"/>
    <w:rsid w:val="00E00323"/>
    <w:rsid w:val="00E01497"/>
    <w:rsid w:val="00E557B5"/>
    <w:rsid w:val="00E62F38"/>
    <w:rsid w:val="00E74967"/>
    <w:rsid w:val="00E7559F"/>
    <w:rsid w:val="00EA37F5"/>
    <w:rsid w:val="00EA7915"/>
    <w:rsid w:val="00ED03C6"/>
    <w:rsid w:val="00F46719"/>
    <w:rsid w:val="00F54F6F"/>
    <w:rsid w:val="00F65A92"/>
    <w:rsid w:val="00F718CA"/>
    <w:rsid w:val="00F953C8"/>
    <w:rsid w:val="00FC1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F1DA67-5498-49E8-ADFE-921CFFEA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3285</Words>
  <Characters>18072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 Salamanca</cp:lastModifiedBy>
  <cp:revision>42</cp:revision>
  <cp:lastPrinted>2019-04-29T23:47:00Z</cp:lastPrinted>
  <dcterms:created xsi:type="dcterms:W3CDTF">2017-01-12T05:27:00Z</dcterms:created>
  <dcterms:modified xsi:type="dcterms:W3CDTF">2021-07-09T20:10:00Z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